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B" w:rsidRDefault="007E1E7B" w:rsidP="007E1E7B">
      <w:pPr>
        <w:pStyle w:val="af3"/>
        <w:ind w:left="142" w:right="-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7E1E7B">
        <w:rPr>
          <w:rFonts w:ascii="Times New Roman" w:hAnsi="Times New Roman" w:cs="Times New Roman"/>
          <w:b/>
          <w:sz w:val="28"/>
        </w:rPr>
        <w:t>ведения о количестве</w:t>
      </w:r>
      <w:bookmarkStart w:id="0" w:name="_GoBack"/>
      <w:bookmarkEnd w:id="0"/>
      <w:r w:rsidRPr="007E1E7B">
        <w:rPr>
          <w:rFonts w:ascii="Times New Roman" w:hAnsi="Times New Roman" w:cs="Times New Roman"/>
          <w:b/>
          <w:sz w:val="28"/>
        </w:rPr>
        <w:t xml:space="preserve">нном и качественном составе обращений граждан, поступивших за 2023 год в Государственный комитет Республики Татарстан </w:t>
      </w:r>
    </w:p>
    <w:p w:rsidR="007E1E7B" w:rsidRPr="007E1E7B" w:rsidRDefault="007E1E7B" w:rsidP="007E1E7B">
      <w:pPr>
        <w:pStyle w:val="af3"/>
        <w:ind w:left="-142" w:right="-2" w:firstLine="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1E7B">
        <w:rPr>
          <w:rFonts w:ascii="Times New Roman" w:hAnsi="Times New Roman" w:cs="Times New Roman"/>
          <w:b/>
          <w:sz w:val="28"/>
        </w:rPr>
        <w:t>по туризму</w:t>
      </w:r>
    </w:p>
    <w:p w:rsidR="007E1E7B" w:rsidRPr="007E1E7B" w:rsidRDefault="007E1E7B" w:rsidP="007E1E7B">
      <w:pPr>
        <w:pStyle w:val="af3"/>
        <w:ind w:left="-142" w:right="-2" w:firstLine="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A1C3E" w:rsidRPr="003211FA" w:rsidRDefault="00FA1C3E" w:rsidP="00FA1C3E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Порядок рассмотрения обращений граждан в Государственном комитете Республики Татарстан по туризму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(далее – Госкомитет)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регламентируется Федеральным законом от 2 мая 2006 года № 59-ФЗ «О порядке рассмотрения обращений граждан Российской Федерации» и Законом Республики Татарстан от 24 июля 2014 года № 75-ЗРТ «Об обращениях граждан в Республике Татарстан».</w:t>
      </w:r>
    </w:p>
    <w:p w:rsidR="00FA1C3E" w:rsidRPr="003211FA" w:rsidRDefault="00FA1C3E" w:rsidP="00FA1C3E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1C3E">
        <w:rPr>
          <w:rFonts w:ascii="Times New Roman" w:eastAsiaTheme="minorHAnsi" w:hAnsi="Times New Roman" w:cs="Times New Roman"/>
          <w:sz w:val="28"/>
          <w:szCs w:val="28"/>
        </w:rPr>
        <w:t>В 2023 году в Госкомитет поступило 188 обращений граждан, в том числе письменных – 176 (за 2022 год – 181 и 172 соответственно). На личном приеме у руководителя побывало 12 человек (2022 – 5)</w:t>
      </w:r>
      <w:r w:rsidRPr="00FA1C3E">
        <w:rPr>
          <w:rFonts w:ascii="Times New Roman" w:eastAsiaTheme="minorHAnsi" w:hAnsi="Times New Roman" w:cs="Times New Roman"/>
          <w:i/>
          <w:sz w:val="28"/>
          <w:szCs w:val="28"/>
        </w:rPr>
        <w:t>.</w:t>
      </w:r>
      <w:r w:rsidRPr="00FA1C3E">
        <w:rPr>
          <w:rFonts w:ascii="Times New Roman" w:eastAsiaTheme="minorHAnsi" w:hAnsi="Times New Roman" w:cs="Times New Roman"/>
          <w:sz w:val="28"/>
          <w:szCs w:val="28"/>
        </w:rPr>
        <w:t xml:space="preserve"> На контроль поставлено 109 обращений (в 2022 – 36).</w:t>
      </w:r>
      <w:r w:rsidRPr="00A9228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Снижение на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% количества обращений граждан обусловлено в большей степени созданием </w:t>
      </w:r>
      <w:proofErr w:type="spellStart"/>
      <w:r w:rsidRPr="003211FA">
        <w:rPr>
          <w:rFonts w:ascii="Times New Roman" w:eastAsiaTheme="minorHAnsi" w:hAnsi="Times New Roman" w:cs="Times New Roman"/>
          <w:sz w:val="28"/>
          <w:szCs w:val="28"/>
        </w:rPr>
        <w:t>телеграм</w:t>
      </w:r>
      <w:proofErr w:type="spellEnd"/>
      <w:r w:rsidRPr="003211FA">
        <w:rPr>
          <w:rFonts w:ascii="Times New Roman" w:eastAsiaTheme="minorHAnsi" w:hAnsi="Times New Roman" w:cs="Times New Roman"/>
          <w:sz w:val="28"/>
          <w:szCs w:val="28"/>
        </w:rPr>
        <w:t>-канала Госкомитета (на 01.01.202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4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937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 подписчиков), в котором публикуются актуальные сведения по всем направлениям деятельности, включая информацию об изменениях в законодательстве, об условиях получения господдержки, а также анонсы о предстоящих событиях в сфере туризма и оперативное оповещ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ние о прошедших мероприятиях в регионе. Также проводится еженедельный мониторинг обратной связи по жалобам туристов по вопросам организации их полноценного отдыха в республике.</w:t>
      </w:r>
    </w:p>
    <w:p w:rsidR="00FA1C3E" w:rsidRDefault="00FA1C3E" w:rsidP="00FA1C3E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757C">
        <w:rPr>
          <w:rFonts w:ascii="Times New Roman" w:eastAsiaTheme="minorHAnsi" w:hAnsi="Times New Roman" w:cs="Times New Roman"/>
          <w:sz w:val="28"/>
          <w:szCs w:val="28"/>
        </w:rPr>
        <w:t xml:space="preserve">Наибольшее количество обращений поступило по вопросам туристской инфраструктуры и событийных мероприятий в </w:t>
      </w: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F2757C">
        <w:rPr>
          <w:rFonts w:ascii="Times New Roman" w:eastAsiaTheme="minorHAnsi" w:hAnsi="Times New Roman" w:cs="Times New Roman"/>
          <w:sz w:val="28"/>
          <w:szCs w:val="28"/>
        </w:rPr>
        <w:t>еспублике – 90 (2022 – 68). Рост на 3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F2757C">
        <w:rPr>
          <w:rFonts w:ascii="Times New Roman" w:eastAsiaTheme="minorHAnsi" w:hAnsi="Times New Roman" w:cs="Times New Roman"/>
          <w:sz w:val="28"/>
          <w:szCs w:val="28"/>
        </w:rPr>
        <w:t xml:space="preserve">% вызван востребованностью новых мер господдержки по развитию туристской инфраструктуры, увеличением предложений со стороны населения по </w:t>
      </w:r>
      <w:r w:rsidR="00B93D7C">
        <w:rPr>
          <w:rFonts w:ascii="Times New Roman" w:eastAsiaTheme="minorHAnsi" w:hAnsi="Times New Roman" w:cs="Times New Roman"/>
          <w:sz w:val="28"/>
          <w:szCs w:val="28"/>
        </w:rPr>
        <w:t xml:space="preserve">ее </w:t>
      </w:r>
      <w:r w:rsidRPr="00F2757C">
        <w:rPr>
          <w:rFonts w:ascii="Times New Roman" w:eastAsiaTheme="minorHAnsi" w:hAnsi="Times New Roman" w:cs="Times New Roman"/>
          <w:sz w:val="28"/>
          <w:szCs w:val="28"/>
        </w:rPr>
        <w:t>дальнейшему развитию, а также ростом туристского потока в Татарстан и востребованностью в этой связи сведений о событийном календаре и достопримечательностях региона.</w:t>
      </w:r>
    </w:p>
    <w:p w:rsidR="00FA1C3E" w:rsidRPr="003211FA" w:rsidRDefault="00FA1C3E" w:rsidP="00FA1C3E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757C">
        <w:rPr>
          <w:rFonts w:ascii="Times New Roman" w:eastAsiaTheme="minorHAnsi" w:hAnsi="Times New Roman" w:cs="Times New Roman"/>
          <w:sz w:val="28"/>
          <w:szCs w:val="28"/>
        </w:rPr>
        <w:t xml:space="preserve">По вопросам совершенствования государственного регулирования </w:t>
      </w:r>
      <w:proofErr w:type="spellStart"/>
      <w:r w:rsidRPr="00F2757C">
        <w:rPr>
          <w:rFonts w:ascii="Times New Roman" w:eastAsiaTheme="minorHAnsi" w:hAnsi="Times New Roman" w:cs="Times New Roman"/>
          <w:sz w:val="28"/>
          <w:szCs w:val="28"/>
        </w:rPr>
        <w:t>турдеятельности</w:t>
      </w:r>
      <w:proofErr w:type="spellEnd"/>
      <w:r w:rsidRPr="00F275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F2757C">
        <w:rPr>
          <w:rFonts w:ascii="Times New Roman" w:eastAsiaTheme="minorHAnsi" w:hAnsi="Times New Roman" w:cs="Times New Roman"/>
          <w:sz w:val="28"/>
          <w:szCs w:val="28"/>
        </w:rPr>
        <w:t>обратилось  36</w:t>
      </w:r>
      <w:proofErr w:type="gramEnd"/>
      <w:r w:rsidRPr="00F2757C">
        <w:rPr>
          <w:rFonts w:ascii="Times New Roman" w:eastAsiaTheme="minorHAnsi" w:hAnsi="Times New Roman" w:cs="Times New Roman"/>
          <w:sz w:val="28"/>
          <w:szCs w:val="28"/>
        </w:rPr>
        <w:t xml:space="preserve"> чел. (2022 – 48). Падение количества обращений на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F2757C">
        <w:rPr>
          <w:rFonts w:ascii="Times New Roman" w:eastAsiaTheme="minorHAnsi" w:hAnsi="Times New Roman" w:cs="Times New Roman"/>
          <w:sz w:val="28"/>
          <w:szCs w:val="28"/>
        </w:rPr>
        <w:t>5% обусловлен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о уменьшением количества выездов граждан на отдых за границу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в том числе в визовые страны, </w:t>
      </w:r>
      <w:r w:rsidRPr="00244D81">
        <w:rPr>
          <w:rFonts w:ascii="Times New Roman" w:eastAsiaTheme="minorHAnsi" w:hAnsi="Times New Roman" w:cs="Times New Roman"/>
          <w:sz w:val="28"/>
          <w:szCs w:val="28"/>
        </w:rPr>
        <w:t xml:space="preserve">в связи с введением </w:t>
      </w:r>
      <w:proofErr w:type="spellStart"/>
      <w:r w:rsidRPr="00244D81">
        <w:rPr>
          <w:rFonts w:ascii="Times New Roman" w:eastAsiaTheme="minorHAnsi" w:hAnsi="Times New Roman" w:cs="Times New Roman"/>
          <w:sz w:val="28"/>
          <w:szCs w:val="28"/>
        </w:rPr>
        <w:t>санкционных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44D81">
        <w:rPr>
          <w:rFonts w:ascii="Times New Roman" w:eastAsiaTheme="minorHAnsi" w:hAnsi="Times New Roman" w:cs="Times New Roman"/>
          <w:sz w:val="28"/>
          <w:szCs w:val="28"/>
        </w:rPr>
        <w:t>ограничений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93D7C" w:rsidRDefault="00FA1C3E" w:rsidP="00B93D7C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 обращения (2022 – 14) относятся к деятельности отдела продвижения туристского продукта и касаются возможностей по популяризации имиджа Республики Татарстан. Все поступающие обращения являются коммерческими предложениями от компаний, оказывающих платные услуги по организации рекламных кампаний. Увеличение почти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71%</w:t>
      </w:r>
      <w:r w:rsidRPr="0024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обращений произошло вследствие активного продвижения Госкомитетом туристских возможностей республики и проведения большего количества заметных рекламных кампаний на наружных носителях.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F2757C">
        <w:rPr>
          <w:rFonts w:ascii="Times New Roman" w:eastAsiaTheme="minorHAnsi" w:hAnsi="Times New Roman" w:cs="Times New Roman"/>
          <w:sz w:val="28"/>
          <w:szCs w:val="28"/>
        </w:rPr>
        <w:t>17 обращений (2022 – 22) связаны с развитием и реализацией государственных программ.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меньшение </w:t>
      </w:r>
      <w:r>
        <w:rPr>
          <w:rFonts w:ascii="Times New Roman" w:hAnsi="Times New Roman" w:cs="Times New Roman"/>
          <w:sz w:val="28"/>
          <w:szCs w:val="28"/>
        </w:rPr>
        <w:t xml:space="preserve">на 22%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количества обращений по данной тематике связан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 с </w:t>
      </w:r>
      <w:r>
        <w:rPr>
          <w:rFonts w:ascii="Times New Roman" w:eastAsiaTheme="minorHAnsi" w:hAnsi="Times New Roman" w:cs="Times New Roman"/>
          <w:sz w:val="28"/>
          <w:szCs w:val="28"/>
        </w:rPr>
        <w:t>активизацией информационно-разъяснительной работы по данному направлению.</w:t>
      </w:r>
      <w:r w:rsidR="00B93D7C" w:rsidRPr="00B93D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93D7C" w:rsidRPr="0065725A" w:rsidRDefault="00B93D7C" w:rsidP="00B93D7C">
      <w:pPr>
        <w:pStyle w:val="af3"/>
        <w:ind w:left="-142" w:right="-2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725A">
        <w:rPr>
          <w:rFonts w:ascii="Times New Roman" w:eastAsiaTheme="minorHAnsi" w:hAnsi="Times New Roman" w:cs="Times New Roman"/>
          <w:sz w:val="28"/>
          <w:szCs w:val="28"/>
        </w:rPr>
        <w:t>Три обращения граждан перенаправлены по ведомственной принадлежности в Исполнительный комитет г.Казани и в Роспотребнадзор по Республике Татарстан, о чем заявители были своевременно проинформированы (2022 – 7).</w:t>
      </w:r>
    </w:p>
    <w:p w:rsidR="00583C50" w:rsidRDefault="00FA1C3E" w:rsidP="002B0DCA">
      <w:pPr>
        <w:spacing w:line="240" w:lineRule="auto"/>
        <w:ind w:left="-142" w:firstLine="567"/>
        <w:jc w:val="both"/>
        <w:rPr>
          <w:rFonts w:ascii="Times New Roman" w:hAnsi="Times New Roman"/>
          <w:i/>
          <w:sz w:val="24"/>
          <w:szCs w:val="24"/>
        </w:rPr>
        <w:sectPr w:rsidR="00583C50" w:rsidSect="007E1E7B">
          <w:pgSz w:w="11906" w:h="16838"/>
          <w:pgMar w:top="568" w:right="566" w:bottom="284" w:left="993" w:header="708" w:footer="708" w:gutter="0"/>
          <w:cols w:space="708"/>
          <w:docGrid w:linePitch="360"/>
        </w:sectPr>
      </w:pPr>
      <w:r w:rsidRPr="003565D4">
        <w:rPr>
          <w:rFonts w:ascii="Times New Roman" w:eastAsiaTheme="minorHAnsi" w:hAnsi="Times New Roman" w:cs="Times New Roman"/>
          <w:sz w:val="28"/>
          <w:szCs w:val="28"/>
        </w:rPr>
        <w:t>Прочие обращения – 16 (2022 – 20). Для сведения поступило 2 обращения (2022 – 3).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Прием граждан в Госкомитете ведется по вторникам с 14:00 до 18:00. Прием осуществляют председатель Госкомитета Иванов Сергей Евгеньевич (+7 (843) 222-90-20), а также заместители – Балахонцева Айгуль Евгеньевна (+7 (843) 222-90-23) и С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ф</w:t>
      </w:r>
      <w:r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 xml:space="preserve">ина </w:t>
      </w:r>
      <w:r>
        <w:rPr>
          <w:rFonts w:ascii="Times New Roman" w:eastAsiaTheme="minorHAnsi" w:hAnsi="Times New Roman" w:cs="Times New Roman"/>
          <w:sz w:val="28"/>
          <w:szCs w:val="28"/>
        </w:rPr>
        <w:t>Анастасия Валерье</w:t>
      </w:r>
      <w:r w:rsidRPr="003211FA">
        <w:rPr>
          <w:rFonts w:ascii="Times New Roman" w:eastAsiaTheme="minorHAnsi" w:hAnsi="Times New Roman" w:cs="Times New Roman"/>
          <w:sz w:val="28"/>
          <w:szCs w:val="28"/>
        </w:rPr>
        <w:t>вна (+7 (843) 222-90-22).</w:t>
      </w:r>
      <w:r w:rsidR="00583C5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1C3E" w:rsidRPr="00B90D69" w:rsidRDefault="00FA1C3E" w:rsidP="00FA1C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0D69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B90D69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B90D69">
        <w:rPr>
          <w:rFonts w:ascii="Times New Roman" w:hAnsi="Times New Roman"/>
          <w:i/>
          <w:sz w:val="24"/>
          <w:szCs w:val="24"/>
        </w:rPr>
        <w:t>Приложение</w:t>
      </w:r>
    </w:p>
    <w:p w:rsidR="00FA1C3E" w:rsidRPr="00B90D69" w:rsidRDefault="00FA1C3E" w:rsidP="00FA1C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A1C3E" w:rsidRPr="00B90D69" w:rsidRDefault="00FA1C3E" w:rsidP="00FA1C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СТАТИСТИЧЕСКИЕ ДАННЫЕ</w:t>
      </w:r>
    </w:p>
    <w:p w:rsidR="00FA1C3E" w:rsidRPr="00B90D69" w:rsidRDefault="00FA1C3E" w:rsidP="00FA1C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FA1C3E" w:rsidRPr="00B90D69" w:rsidRDefault="00FA1C3E" w:rsidP="00FA1C3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90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FA1C3E" w:rsidRPr="00B90D69" w:rsidRDefault="00FA1C3E" w:rsidP="00FA1C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276"/>
        <w:gridCol w:w="1134"/>
        <w:gridCol w:w="1134"/>
        <w:gridCol w:w="992"/>
        <w:gridCol w:w="1559"/>
        <w:gridCol w:w="1417"/>
        <w:gridCol w:w="850"/>
        <w:gridCol w:w="1134"/>
        <w:gridCol w:w="1134"/>
      </w:tblGrid>
      <w:tr w:rsidR="00FA1C3E" w:rsidRPr="00B90D69" w:rsidTr="00315BF0">
        <w:trPr>
          <w:trHeight w:val="2324"/>
        </w:trPr>
        <w:tc>
          <w:tcPr>
            <w:tcW w:w="1809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личный прием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134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прием по системе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92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59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поступило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Интернет-приемную**</w:t>
            </w:r>
          </w:p>
        </w:tc>
        <w:tc>
          <w:tcPr>
            <w:tcW w:w="1417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поступило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 (платформа обратной связи)***</w:t>
            </w:r>
          </w:p>
        </w:tc>
        <w:tc>
          <w:tcPr>
            <w:tcW w:w="850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 на</w:t>
            </w:r>
          </w:p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FA1C3E" w:rsidRPr="00B90D69" w:rsidTr="00315BF0">
        <w:trPr>
          <w:trHeight w:val="65"/>
        </w:trPr>
        <w:tc>
          <w:tcPr>
            <w:tcW w:w="1809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FA1C3E" w:rsidRPr="00B90D69" w:rsidRDefault="00FA1C3E" w:rsidP="00315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FA1C3E" w:rsidRPr="002B0DCA" w:rsidRDefault="002B0DCA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1C3E" w:rsidRPr="00B90D69" w:rsidRDefault="00FA1C3E" w:rsidP="0031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FA1C3E" w:rsidRPr="00B90D69" w:rsidRDefault="00FA1C3E" w:rsidP="00FA1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C3E" w:rsidRPr="00B90D69" w:rsidRDefault="00FA1C3E" w:rsidP="00FA1C3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D69">
        <w:rPr>
          <w:rFonts w:ascii="Times New Roman" w:eastAsia="Times New Roman" w:hAnsi="Times New Roman"/>
          <w:b/>
          <w:sz w:val="24"/>
          <w:szCs w:val="24"/>
          <w:lang w:eastAsia="ru-RU"/>
        </w:rPr>
        <w:t>*Всего обращений</w:t>
      </w: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 xml:space="preserve"> = суммарное значение ячеек </w:t>
      </w:r>
      <w:r w:rsidRPr="00B90D69">
        <w:rPr>
          <w:rFonts w:ascii="Times New Roman" w:eastAsia="Times New Roman" w:hAnsi="Times New Roman"/>
          <w:b/>
          <w:sz w:val="24"/>
          <w:szCs w:val="24"/>
          <w:lang w:eastAsia="ru-RU"/>
        </w:rPr>
        <w:t>устные обращения</w:t>
      </w: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90D69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письменные обращения</w:t>
      </w: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C3E" w:rsidRDefault="00FA1C3E" w:rsidP="00FA1C3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Pr="00B90D69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приемная</w:t>
      </w: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число письменных обращений.</w:t>
      </w:r>
    </w:p>
    <w:p w:rsidR="00FA1C3E" w:rsidRPr="00B90D69" w:rsidRDefault="00FA1C3E" w:rsidP="00FA1C3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***Обращения, поступившие через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</w:t>
      </w:r>
      <w:r w:rsidRPr="00305E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 в число письменных обращений. </w:t>
      </w:r>
      <w:r w:rsidRPr="00B90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1C3E" w:rsidRPr="00723D74" w:rsidRDefault="00FA1C3E" w:rsidP="00FA1C3E">
      <w:pPr>
        <w:rPr>
          <w:rFonts w:ascii="Times New Roman" w:hAnsi="Times New Roman"/>
          <w:sz w:val="28"/>
          <w:szCs w:val="28"/>
        </w:rPr>
      </w:pPr>
      <w:r w:rsidRPr="00B90D6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583C50" w:rsidRDefault="00583C50" w:rsidP="00E06DE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583C50" w:rsidSect="00C4267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6"/>
    <w:rsid w:val="0000697D"/>
    <w:rsid w:val="00013C32"/>
    <w:rsid w:val="00034F16"/>
    <w:rsid w:val="00071D51"/>
    <w:rsid w:val="000A5795"/>
    <w:rsid w:val="000B3C2C"/>
    <w:rsid w:val="000B7B55"/>
    <w:rsid w:val="000C243C"/>
    <w:rsid w:val="000C2FF6"/>
    <w:rsid w:val="000D5744"/>
    <w:rsid w:val="000E4246"/>
    <w:rsid w:val="001624F6"/>
    <w:rsid w:val="00195C9C"/>
    <w:rsid w:val="001A4C76"/>
    <w:rsid w:val="001A69EF"/>
    <w:rsid w:val="00201F49"/>
    <w:rsid w:val="00221514"/>
    <w:rsid w:val="002235C4"/>
    <w:rsid w:val="00276B19"/>
    <w:rsid w:val="00283ECE"/>
    <w:rsid w:val="002B0DCA"/>
    <w:rsid w:val="00344337"/>
    <w:rsid w:val="003A11B6"/>
    <w:rsid w:val="003C2EB4"/>
    <w:rsid w:val="0044078D"/>
    <w:rsid w:val="00443923"/>
    <w:rsid w:val="00452611"/>
    <w:rsid w:val="00487F9D"/>
    <w:rsid w:val="00495B42"/>
    <w:rsid w:val="00520948"/>
    <w:rsid w:val="00531B11"/>
    <w:rsid w:val="00583C50"/>
    <w:rsid w:val="005C39F0"/>
    <w:rsid w:val="005F5508"/>
    <w:rsid w:val="006366D5"/>
    <w:rsid w:val="00645ECD"/>
    <w:rsid w:val="00657E2C"/>
    <w:rsid w:val="00685ADB"/>
    <w:rsid w:val="006A6A45"/>
    <w:rsid w:val="006A6D1E"/>
    <w:rsid w:val="006C4E78"/>
    <w:rsid w:val="006E1CD9"/>
    <w:rsid w:val="00703A1E"/>
    <w:rsid w:val="00710045"/>
    <w:rsid w:val="00715B0B"/>
    <w:rsid w:val="00717FD3"/>
    <w:rsid w:val="00736AAB"/>
    <w:rsid w:val="007736FB"/>
    <w:rsid w:val="007A13D4"/>
    <w:rsid w:val="007C2537"/>
    <w:rsid w:val="007E1E7B"/>
    <w:rsid w:val="00804357"/>
    <w:rsid w:val="008767A7"/>
    <w:rsid w:val="008B107E"/>
    <w:rsid w:val="008B246B"/>
    <w:rsid w:val="00921EE3"/>
    <w:rsid w:val="0093142A"/>
    <w:rsid w:val="0099777E"/>
    <w:rsid w:val="009F45C2"/>
    <w:rsid w:val="00A270A9"/>
    <w:rsid w:val="00A37B7E"/>
    <w:rsid w:val="00A63AAA"/>
    <w:rsid w:val="00A672BF"/>
    <w:rsid w:val="00A805BA"/>
    <w:rsid w:val="00A91CC5"/>
    <w:rsid w:val="00A950A1"/>
    <w:rsid w:val="00A97FFC"/>
    <w:rsid w:val="00AD76E2"/>
    <w:rsid w:val="00AD7F63"/>
    <w:rsid w:val="00AE4BFC"/>
    <w:rsid w:val="00B36203"/>
    <w:rsid w:val="00B47750"/>
    <w:rsid w:val="00B93D7C"/>
    <w:rsid w:val="00BA353A"/>
    <w:rsid w:val="00BE0218"/>
    <w:rsid w:val="00BE2E41"/>
    <w:rsid w:val="00C02C3B"/>
    <w:rsid w:val="00C200D1"/>
    <w:rsid w:val="00C511C8"/>
    <w:rsid w:val="00C67808"/>
    <w:rsid w:val="00C9101B"/>
    <w:rsid w:val="00CA1806"/>
    <w:rsid w:val="00CC3C24"/>
    <w:rsid w:val="00CC51E5"/>
    <w:rsid w:val="00CE200C"/>
    <w:rsid w:val="00CF11F2"/>
    <w:rsid w:val="00D16E2F"/>
    <w:rsid w:val="00D21BDF"/>
    <w:rsid w:val="00D736A1"/>
    <w:rsid w:val="00DA111C"/>
    <w:rsid w:val="00DD5BEB"/>
    <w:rsid w:val="00DE6151"/>
    <w:rsid w:val="00E00579"/>
    <w:rsid w:val="00E06DE9"/>
    <w:rsid w:val="00E102A4"/>
    <w:rsid w:val="00E3322D"/>
    <w:rsid w:val="00E403C6"/>
    <w:rsid w:val="00EA0DD1"/>
    <w:rsid w:val="00F140FF"/>
    <w:rsid w:val="00F3636E"/>
    <w:rsid w:val="00F6615F"/>
    <w:rsid w:val="00FA1C3E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E87"/>
  <w15:chartTrackingRefBased/>
  <w15:docId w15:val="{8E2353ED-F9E4-4FCD-B313-A31EA8F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9C"/>
  </w:style>
  <w:style w:type="paragraph" w:styleId="1">
    <w:name w:val="heading 1"/>
    <w:basedOn w:val="a"/>
    <w:next w:val="a"/>
    <w:link w:val="10"/>
    <w:uiPriority w:val="9"/>
    <w:qFormat/>
    <w:rsid w:val="00195C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95C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C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C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C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C9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95C9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C9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C9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95C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5C9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95C9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95C9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95C9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95C9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95C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95C9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5C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95C9C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95C9C"/>
    <w:rPr>
      <w:b/>
      <w:bCs/>
    </w:rPr>
  </w:style>
  <w:style w:type="character" w:styleId="a9">
    <w:name w:val="Emphasis"/>
    <w:basedOn w:val="a0"/>
    <w:uiPriority w:val="20"/>
    <w:qFormat/>
    <w:rsid w:val="00195C9C"/>
    <w:rPr>
      <w:i/>
      <w:iCs/>
    </w:rPr>
  </w:style>
  <w:style w:type="paragraph" w:styleId="aa">
    <w:name w:val="No Spacing"/>
    <w:uiPriority w:val="1"/>
    <w:qFormat/>
    <w:rsid w:val="00195C9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5C9C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5C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5C9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95C9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95C9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95C9C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95C9C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95C9C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95C9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95C9C"/>
    <w:pPr>
      <w:outlineLvl w:val="9"/>
    </w:pPr>
  </w:style>
  <w:style w:type="paragraph" w:styleId="af3">
    <w:name w:val="Body Text"/>
    <w:basedOn w:val="a"/>
    <w:link w:val="af4"/>
    <w:uiPriority w:val="1"/>
    <w:qFormat/>
    <w:rsid w:val="00FA1C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af4">
    <w:name w:val="Основной текст Знак"/>
    <w:basedOn w:val="a0"/>
    <w:link w:val="af3"/>
    <w:uiPriority w:val="1"/>
    <w:rsid w:val="00FA1C3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</cp:revision>
  <dcterms:created xsi:type="dcterms:W3CDTF">2024-01-18T13:30:00Z</dcterms:created>
  <dcterms:modified xsi:type="dcterms:W3CDTF">2024-01-18T13:30:00Z</dcterms:modified>
</cp:coreProperties>
</file>